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1"/>
        <w:tblpPr w:leftFromText="141" w:rightFromText="141" w:vertAnchor="text" w:tblpY="42"/>
        <w:tblW w:w="10740" w:type="dxa"/>
        <w:tblInd w:w="0" w:type="dxa"/>
        <w:tblLook w:val="04A0"/>
      </w:tblPr>
      <w:tblGrid>
        <w:gridCol w:w="2943"/>
        <w:gridCol w:w="4253"/>
        <w:gridCol w:w="3544"/>
      </w:tblGrid>
      <w:tr w:rsidR="00090EFF" w:rsidTr="00090EFF">
        <w:trPr>
          <w:cnfStyle w:val="100000000000"/>
        </w:trPr>
        <w:tc>
          <w:tcPr>
            <w:cnfStyle w:val="001000000000"/>
            <w:tcW w:w="2943" w:type="dxa"/>
            <w:hideMark/>
          </w:tcPr>
          <w:p w:rsidR="00090EFF" w:rsidRDefault="00090EFF" w:rsidP="00090EFF">
            <w:pPr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Lycée secondaire MAKNESSY </w:t>
            </w:r>
          </w:p>
          <w:p w:rsidR="00090EFF" w:rsidRDefault="00090EFF" w:rsidP="00090EFF">
            <w:pPr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Prof : Mme CHNINNI</w:t>
            </w:r>
          </w:p>
        </w:tc>
        <w:tc>
          <w:tcPr>
            <w:tcW w:w="4253" w:type="dxa"/>
          </w:tcPr>
          <w:p w:rsidR="00090EFF" w:rsidRDefault="00090EFF" w:rsidP="00090EFF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DEVOIR DE CONTROLE N</w:t>
            </w:r>
            <w:r>
              <w:rPr>
                <w:rFonts w:asciiTheme="majorEastAsia" w:hAnsiTheme="majorEastAsia" w:cstheme="majorEastAsia"/>
                <w:sz w:val="28"/>
                <w:szCs w:val="28"/>
              </w:rPr>
              <w:t>°</w:t>
            </w:r>
            <w:r>
              <w:rPr>
                <w:rFonts w:asciiTheme="majorBidi" w:hAnsiTheme="majorBidi"/>
                <w:sz w:val="28"/>
                <w:szCs w:val="28"/>
              </w:rPr>
              <w:t>I</w:t>
            </w:r>
          </w:p>
          <w:p w:rsidR="00090EFF" w:rsidRDefault="00090EFF" w:rsidP="00090EFF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SVT</w:t>
            </w:r>
          </w:p>
          <w:p w:rsidR="00090EFF" w:rsidRDefault="00090EFF" w:rsidP="00090EFF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090EFF" w:rsidRDefault="00090EFF" w:rsidP="00090EFF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Année scolaire </w:t>
            </w:r>
            <w:r>
              <w:rPr>
                <w:rFonts w:asciiTheme="majorBidi" w:hAnsiTheme="majorBidi"/>
                <w:sz w:val="28"/>
                <w:szCs w:val="28"/>
              </w:rPr>
              <w:t>: 2017</w:t>
            </w:r>
            <w:r>
              <w:rPr>
                <w:rFonts w:asciiTheme="majorEastAsia" w:hAnsiTheme="majorEastAsia" w:cstheme="majorEastAsia"/>
                <w:sz w:val="28"/>
                <w:szCs w:val="28"/>
              </w:rPr>
              <w:t>/</w:t>
            </w:r>
            <w:r>
              <w:rPr>
                <w:rFonts w:asciiTheme="majorBidi" w:hAnsiTheme="majorBidi"/>
                <w:sz w:val="28"/>
                <w:szCs w:val="28"/>
              </w:rPr>
              <w:t>2018</w:t>
            </w:r>
          </w:p>
          <w:p w:rsidR="00090EFF" w:rsidRDefault="00090EFF" w:rsidP="00090EFF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Niveau : 2Sc</w:t>
            </w:r>
          </w:p>
          <w:p w:rsidR="00090EFF" w:rsidRDefault="00090EFF" w:rsidP="00090EFF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Note :      </w:t>
            </w:r>
            <w:r>
              <w:rPr>
                <w:rFonts w:asciiTheme="majorEastAsia" w:hAnsiTheme="majorEastAsia" w:cstheme="majorEastAsia"/>
                <w:sz w:val="28"/>
                <w:szCs w:val="28"/>
              </w:rPr>
              <w:t>/</w:t>
            </w:r>
            <w:r>
              <w:rPr>
                <w:rFonts w:asciiTheme="majorBidi" w:hAnsiTheme="majorBidi"/>
                <w:sz w:val="28"/>
                <w:szCs w:val="28"/>
              </w:rPr>
              <w:t>20</w:t>
            </w:r>
          </w:p>
        </w:tc>
      </w:tr>
      <w:tr w:rsidR="00090EFF" w:rsidTr="00090EFF">
        <w:trPr>
          <w:cnfStyle w:val="000000100000"/>
        </w:trPr>
        <w:tc>
          <w:tcPr>
            <w:cnfStyle w:val="001000000000"/>
            <w:tcW w:w="10740" w:type="dxa"/>
            <w:gridSpan w:val="3"/>
            <w:hideMark/>
          </w:tcPr>
          <w:p w:rsidR="00090EFF" w:rsidRDefault="00090EFF" w:rsidP="00090EFF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Nom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.................................. </w:t>
            </w:r>
            <w:r>
              <w:rPr>
                <w:rFonts w:asciiTheme="majorBidi" w:hAnsiTheme="majorBidi"/>
                <w:sz w:val="28"/>
                <w:szCs w:val="28"/>
              </w:rPr>
              <w:t xml:space="preserve">Prénom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.........................................</w:t>
            </w:r>
            <w:r>
              <w:rPr>
                <w:rFonts w:asciiTheme="majorBidi" w:hAnsiTheme="majorBidi"/>
                <w:sz w:val="28"/>
                <w:szCs w:val="28"/>
              </w:rPr>
              <w:t xml:space="preserve">Classe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.....................................</w:t>
            </w:r>
          </w:p>
        </w:tc>
      </w:tr>
    </w:tbl>
    <w:p w:rsidR="00090EFF" w:rsidRDefault="00090EFF">
      <w:pPr>
        <w:rPr>
          <w:lang w:val="fr-LU"/>
        </w:rPr>
      </w:pP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°1 :   (3.5pts)</w: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Repérer, en cochant, pour chaque item la (ou les) affirmations correctes :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1/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Un point coté indique sur la carte topographique :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oundrect id="_x0000_s1042" style="position:absolute;margin-left:247.05pt;margin-top:5.5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 xml:space="preserve">a/ un point d’une courbe de niveau             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oundrect id="_x0000_s1043" style="position:absolute;margin-left:247.75pt;margin-top:3.05pt;width:29.25pt;height:15.05pt;z-index:251658240" arcsize="10923f"/>
        </w:pict>
      </w:r>
      <w:r>
        <w:pict>
          <v:roundrect id="_x0000_s1045" style="position:absolute;margin-left:247.75pt;margin-top:60pt;width:29.25pt;height:15.05pt;z-index:251658240" arcsize="10923f"/>
        </w:pict>
      </w:r>
      <w:r>
        <w:pict>
          <v:roundrect id="_x0000_s1044" style="position:absolute;margin-left:247.75pt;margin-top:32.3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>b/ une cuvette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c/un sommet</w: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d/l’altitude d’une courbe</w:t>
      </w: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 </w:t>
      </w:r>
      <w:r>
        <w:rPr>
          <w:rFonts w:asciiTheme="majorEastAsia" w:hAnsiTheme="majorEastAsia" w:cstheme="majorEastAsia"/>
          <w:sz w:val="28"/>
          <w:szCs w:val="28"/>
        </w:rPr>
        <w:t>de niveau</w: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2// La tectonique est :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oundrect id="_x0000_s1037" style="position:absolute;margin-left:248.25pt;margin-top:2.9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>a/ la datation des strates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oundrect id="_x0000_s1038" style="position:absolute;margin-left:249.05pt;margin-top:.5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 xml:space="preserve">b/ l’étude des déformations des strates 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oundrect id="_x0000_s1039" style="position:absolute;margin-left:249.75pt;margin-top:.45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>c/ l’étude des fossiles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oundrect id="_x0000_s1040" style="position:absolute;margin-left:250.2pt;margin-top:.45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>d/ l’étude de la succession des êtres vivants</w: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 xml:space="preserve"> </w:t>
      </w:r>
      <w:r>
        <w:rPr>
          <w:rFonts w:asciiTheme="majorEastAsia" w:hAnsiTheme="majorEastAsia" w:cstheme="majorEastAsia"/>
          <w:b/>
          <w:bCs/>
          <w:sz w:val="28"/>
          <w:szCs w:val="28"/>
        </w:rPr>
        <w:t>3/ Un anticlinal :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oundrect id="_x0000_s1029" style="position:absolute;margin-left:460.25pt;margin-top:2.55pt;width:29.25pt;height:15.05pt;z-index:251658240" arcsize="10923f"/>
        </w:pict>
      </w:r>
      <w:r>
        <w:pict>
          <v:roundrect id="_x0000_s1028" style="position:absolute;margin-left:460.25pt;margin-top:27.95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>a/ présente une partie concave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oundrect id="_x0000_s1041" style="position:absolute;margin-left:460.15pt;margin-top:28.1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>b/ est un pli droit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oundrect id="_x0000_s1030" style="position:absolute;margin-left:460.25pt;margin-top:27.05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>c/ est un pli dans  lequel les courbes anciennes occupent le cœur de la structure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d/ est un pli couché</w: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4/ Les trilobites sont des fossiles:</w:t>
      </w:r>
    </w:p>
    <w:p w:rsidR="00090EFF" w:rsidRDefault="00090EFF" w:rsidP="00090EFF">
      <w:r>
        <w:pict>
          <v:roundrect id="_x0000_s1031" style="position:absolute;margin-left:249.4pt;margin-top:2.55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>a/ l’ère primaire</w:t>
      </w:r>
    </w:p>
    <w:p w:rsidR="00090EFF" w:rsidRDefault="00090EFF" w:rsidP="00090EFF">
      <w:r>
        <w:pict>
          <v:roundrect id="_x0000_s1033" style="position:absolute;margin-left:249.05pt;margin-top:27.8pt;width:29.25pt;height:15.05pt;z-index:251658240" arcsize="10923f"/>
        </w:pict>
      </w:r>
      <w:r>
        <w:pict>
          <v:roundrect id="_x0000_s1032" style="position:absolute;margin-left:249.05pt;margin-top:1.65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>b/ l’ère secondaire</w:t>
      </w:r>
    </w:p>
    <w:p w:rsidR="00090EFF" w:rsidRDefault="00090EFF" w:rsidP="00090EFF">
      <w:r>
        <w:pict>
          <v:roundrect id="_x0000_s1034" style="position:absolute;margin-left:249.9pt;margin-top:24.6pt;width:29.25pt;height:15.05pt;z-index:251658240" arcsize="10923f"/>
        </w:pict>
      </w:r>
      <w:r>
        <w:rPr>
          <w:rFonts w:asciiTheme="majorEastAsia" w:hAnsiTheme="majorEastAsia" w:cstheme="majorEastAsia"/>
          <w:sz w:val="28"/>
          <w:szCs w:val="28"/>
        </w:rPr>
        <w:t>c/ l’ère tertiaire</w:t>
      </w:r>
    </w:p>
    <w:p w:rsidR="00090EFF" w:rsidRDefault="00090EFF" w:rsidP="00090EFF">
      <w:r>
        <w:rPr>
          <w:rFonts w:asciiTheme="majorEastAsia" w:hAnsiTheme="majorEastAsia" w:cstheme="majorEastAsia"/>
          <w:sz w:val="28"/>
          <w:szCs w:val="28"/>
        </w:rPr>
        <w:t>d/ à durée de vie courte</w:t>
      </w:r>
    </w:p>
    <w:p w:rsidR="00090EFF" w:rsidRDefault="00090EFF" w:rsidP="00090EFF"/>
    <w:p w:rsidR="00090EFF" w:rsidRDefault="00090EFF" w:rsidP="00090EFF"/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°2 :   (8pts)</w: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Le document (1) représente un extrait d’une carte topographique régionale :</w: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</w:rPr>
      </w:pPr>
      <w:r>
        <w:pict>
          <v:rect id="_x0000_s1026" style="position:absolute;margin-left:-7.75pt;margin-top:14.5pt;width:514.65pt;height:182.7pt;z-index:251658240;mso-wrap-style:none" stroked="f">
            <v:textbox style="mso-fit-shape-to-text:t">
              <w:txbxContent>
                <w:p w:rsidR="00090EFF" w:rsidRDefault="00090EFF" w:rsidP="00090EFF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353175" cy="2078355"/>
                        <wp:effectExtent l="19050" t="0" r="9525" b="0"/>
                        <wp:docPr id="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3175" cy="2078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  </w: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ect id="_x0000_s1036" style="position:absolute;margin-left:139.4pt;margin-top:15.35pt;width:99.7pt;height:26.9pt;z-index:251658240" stroked="f">
            <v:textbox>
              <w:txbxContent>
                <w:p w:rsidR="00090EFF" w:rsidRDefault="00090EFF" w:rsidP="00090EF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Theme="majorEastAsia" w:hAnsiTheme="majorEastAsia" w:cstheme="majorEastAsia"/>
                      <w:b/>
                      <w:bCs/>
                      <w:sz w:val="28"/>
                      <w:szCs w:val="28"/>
                      <w:u w:val="single"/>
                    </w:rPr>
                    <w:t>Document (1)</w:t>
                  </w:r>
                </w:p>
              </w:txbxContent>
            </v:textbox>
          </v:rect>
        </w:pic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1/ </w:t>
      </w:r>
      <w:r>
        <w:rPr>
          <w:rFonts w:asciiTheme="majorEastAsia" w:hAnsiTheme="majorEastAsia" w:cstheme="majorEastAsia"/>
          <w:sz w:val="28"/>
          <w:szCs w:val="28"/>
        </w:rPr>
        <w:t>Sachant que le segment [AB] correspond à une  distance  sur le terrain de 2.5 km, déterminer  l’échelle de cette carte :  (1pt)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2/ </w:t>
      </w:r>
      <w:r>
        <w:rPr>
          <w:rFonts w:asciiTheme="majorEastAsia" w:hAnsiTheme="majorEastAsia" w:cstheme="majorEastAsia"/>
          <w:sz w:val="28"/>
          <w:szCs w:val="28"/>
        </w:rPr>
        <w:t>Déterminer l’équidistance de courbes  de niveau : (0.5pts)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3/a/ </w:t>
      </w:r>
      <w:r>
        <w:rPr>
          <w:rFonts w:asciiTheme="majorEastAsia" w:hAnsiTheme="majorEastAsia" w:cstheme="majorEastAsia"/>
          <w:sz w:val="28"/>
          <w:szCs w:val="28"/>
        </w:rPr>
        <w:t>Identifier le point C sur le segment [AB] : (0.5pts)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b/ </w:t>
      </w:r>
      <w:r>
        <w:rPr>
          <w:rFonts w:asciiTheme="majorEastAsia" w:hAnsiTheme="majorEastAsia" w:cstheme="majorEastAsia"/>
          <w:sz w:val="28"/>
          <w:szCs w:val="28"/>
        </w:rPr>
        <w:t>Justifier : (0.5pts)</w:t>
      </w:r>
      <w:r>
        <w:rPr>
          <w:rFonts w:asciiTheme="majorEastAsia" w:hAnsiTheme="majorEastAsia" w:cstheme="majorEastAsia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4/ </w:t>
      </w:r>
      <w:r>
        <w:rPr>
          <w:rFonts w:asciiTheme="majorEastAsia" w:hAnsiTheme="majorEastAsia" w:cstheme="majorEastAsia"/>
          <w:sz w:val="28"/>
          <w:szCs w:val="28"/>
        </w:rPr>
        <w:t>Indiquer la signification des traits  interrompus sur la carte : (0.5pts)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ect id="_x0000_s1035" style="position:absolute;margin-left:60.3pt;margin-top:21.05pt;width:257.9pt;height:84.65pt;z-index:251658240"/>
        </w:pict>
      </w: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5/ </w:t>
      </w:r>
      <w:r>
        <w:rPr>
          <w:rFonts w:asciiTheme="majorEastAsia" w:hAnsiTheme="majorEastAsia" w:cstheme="majorEastAsia"/>
          <w:sz w:val="28"/>
          <w:szCs w:val="28"/>
        </w:rPr>
        <w:t>Pré voyer  l’allure de relief représenté par ces courbes de niveau : (0.5pts)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6 </w:t>
      </w:r>
      <w:r>
        <w:rPr>
          <w:rFonts w:asciiTheme="majorEastAsia" w:hAnsiTheme="majorEastAsia" w:cstheme="majorEastAsia"/>
          <w:sz w:val="28"/>
          <w:szCs w:val="28"/>
        </w:rPr>
        <w:t>/ Dessiner le  profil topographique correspondant à la coupe AB du document 1 sur un demi papier millimétré : (4.5pts)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°3 :   (8.5pts)</w: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Le document (2) représente une coupe d’un site géologique dans une région donnée :</w: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pict>
          <v:rect id="_x0000_s1027" style="position:absolute;margin-left:-3.05pt;margin-top:3.55pt;width:528.15pt;height:133.2pt;z-index:251658240;mso-wrap-style:none">
            <v:textbox style="mso-next-textbox:#_x0000_s1027;mso-fit-shape-to-text:t">
              <w:txbxContent>
                <w:p w:rsidR="00090EFF" w:rsidRDefault="00090EFF" w:rsidP="00090EFF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519545" cy="1437005"/>
                        <wp:effectExtent l="19050" t="0" r="0" b="0"/>
                        <wp:docPr id="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19545" cy="143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 </w:t>
      </w:r>
    </w:p>
    <w:p w:rsidR="00090EFF" w:rsidRDefault="00090EFF" w:rsidP="00090EFF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pict>
          <v:rect id="_x0000_s1046" style="position:absolute;margin-left:175.8pt;margin-top:11.8pt;width:98.1pt;height:26.9pt;z-index:251658240" stroked="f">
            <v:textbox>
              <w:txbxContent>
                <w:p w:rsidR="00090EFF" w:rsidRDefault="00090EFF" w:rsidP="00090EFF">
                  <w:r>
                    <w:rPr>
                      <w:rFonts w:asciiTheme="majorEastAsia" w:hAnsiTheme="majorEastAsia" w:cstheme="majorEastAsia"/>
                      <w:b/>
                      <w:bCs/>
                      <w:sz w:val="28"/>
                      <w:szCs w:val="28"/>
                    </w:rPr>
                    <w:t>Document (2)</w:t>
                  </w:r>
                </w:p>
              </w:txbxContent>
            </v:textbox>
          </v:rect>
        </w:pic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1/ </w:t>
      </w:r>
      <w:r>
        <w:rPr>
          <w:rFonts w:asciiTheme="majorEastAsia" w:hAnsiTheme="majorEastAsia" w:cstheme="majorEastAsia"/>
          <w:sz w:val="28"/>
          <w:szCs w:val="28"/>
        </w:rPr>
        <w:t>Rappeler les étapes du processus qui aboutit à la formation des strates dans la série I: (1.5pt)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2</w:t>
      </w:r>
      <w:r>
        <w:rPr>
          <w:rFonts w:asciiTheme="majorEastAsia" w:hAnsiTheme="majorEastAsia" w:cstheme="majorEastAsia"/>
          <w:sz w:val="28"/>
          <w:szCs w:val="28"/>
        </w:rPr>
        <w:t>/a/ Préciser l’âge relatif de la couche b :  (0.5pts)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b/Indiquer le nom et l énoncé  du principe utilisé :   (1.5pts)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3/ La série(I) s’est formée pendant l’ère secondaire.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a/ Nommer un exemple de fossile qui peut se trouver conservé dans les roches de cette série :  (0.5pts)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b/ Définir " fossile " : (1.5pt)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4/ </w:t>
      </w:r>
      <w:r>
        <w:rPr>
          <w:rFonts w:asciiTheme="majorEastAsia" w:hAnsiTheme="majorEastAsia" w:cstheme="majorEastAsia"/>
          <w:sz w:val="28"/>
          <w:szCs w:val="28"/>
        </w:rPr>
        <w:t>Nommer la déformation qui a affecté  la série II : (0.5pts)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5</w:t>
      </w:r>
      <w:r>
        <w:rPr>
          <w:rFonts w:asciiTheme="majorEastAsia" w:hAnsiTheme="majorEastAsia" w:cstheme="majorEastAsia"/>
          <w:sz w:val="28"/>
          <w:szCs w:val="28"/>
        </w:rPr>
        <w:t>/ Définir cette déformation : (1.5pts)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Default="00090EFF" w:rsidP="00090EF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6 </w:t>
      </w:r>
      <w:r>
        <w:rPr>
          <w:rFonts w:asciiTheme="majorEastAsia" w:hAnsiTheme="majorEastAsia" w:cstheme="majorEastAsia"/>
          <w:sz w:val="28"/>
          <w:szCs w:val="28"/>
        </w:rPr>
        <w:t>/  Indiquer les types de cette déformation présents dans ce site : (1pt)</w:t>
      </w:r>
    </w:p>
    <w:p w:rsidR="00090EFF" w:rsidRDefault="00090EFF" w:rsidP="00090EFF">
      <w:pPr>
        <w:rPr>
          <w:rFonts w:asciiTheme="majorEastAsia" w:hAnsiTheme="majorEastAsia" w:cstheme="majorEastAsia"/>
          <w:sz w:val="24"/>
          <w:szCs w:val="24"/>
        </w:rPr>
      </w:pPr>
      <w:r>
        <w:rPr>
          <w:rFonts w:asciiTheme="majorEastAsia" w:hAnsiTheme="majorEastAsia" w:cstheme="majorEastAsia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</w:p>
    <w:p w:rsidR="00090EFF" w:rsidRPr="00090EFF" w:rsidRDefault="00090EFF">
      <w:pPr>
        <w:rPr>
          <w:lang w:val="fr-LU"/>
        </w:rPr>
      </w:pPr>
    </w:p>
    <w:sectPr w:rsidR="00090EFF" w:rsidRPr="00090EFF" w:rsidSect="00090EFF">
      <w:pgSz w:w="11906" w:h="16838"/>
      <w:pgMar w:top="709" w:right="707" w:bottom="709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AD1" w:rsidRDefault="00D81AD1" w:rsidP="00090EFF">
      <w:pPr>
        <w:spacing w:after="0" w:line="240" w:lineRule="auto"/>
      </w:pPr>
      <w:r>
        <w:separator/>
      </w:r>
    </w:p>
  </w:endnote>
  <w:endnote w:type="continuationSeparator" w:id="1">
    <w:p w:rsidR="00D81AD1" w:rsidRDefault="00D81AD1" w:rsidP="0009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AD1" w:rsidRDefault="00D81AD1" w:rsidP="00090EFF">
      <w:pPr>
        <w:spacing w:after="0" w:line="240" w:lineRule="auto"/>
      </w:pPr>
      <w:r>
        <w:separator/>
      </w:r>
    </w:p>
  </w:footnote>
  <w:footnote w:type="continuationSeparator" w:id="1">
    <w:p w:rsidR="00D81AD1" w:rsidRDefault="00D81AD1" w:rsidP="00090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0EFF"/>
    <w:rsid w:val="00090EFF"/>
    <w:rsid w:val="00D8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9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0EFF"/>
  </w:style>
  <w:style w:type="paragraph" w:styleId="Pieddepage">
    <w:name w:val="footer"/>
    <w:basedOn w:val="Normal"/>
    <w:link w:val="PieddepageCar"/>
    <w:uiPriority w:val="99"/>
    <w:semiHidden/>
    <w:unhideWhenUsed/>
    <w:rsid w:val="0009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0EFF"/>
  </w:style>
  <w:style w:type="table" w:customStyle="1" w:styleId="Grilleclaire1">
    <w:name w:val="Grille claire1"/>
    <w:basedOn w:val="TableauNormal"/>
    <w:uiPriority w:val="62"/>
    <w:rsid w:val="00090E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9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792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2018-06-18T15:54:00Z</dcterms:created>
  <dcterms:modified xsi:type="dcterms:W3CDTF">2018-06-18T15:59:00Z</dcterms:modified>
</cp:coreProperties>
</file>